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1572" w14:textId="2302D6DA" w:rsidR="00D23DA7" w:rsidRDefault="00D23DA7" w:rsidP="00D23DA7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6E835" wp14:editId="44A5ADA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0203" w14:textId="77777777" w:rsidR="00D23DA7" w:rsidRPr="005275D5" w:rsidRDefault="00D23DA7" w:rsidP="00D23DA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7D74EEE0" w14:textId="77777777" w:rsidR="00D23DA7" w:rsidRPr="005275D5" w:rsidRDefault="00D23DA7" w:rsidP="00D23DA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09FCF3A6" w14:textId="77777777" w:rsidR="00D23DA7" w:rsidRPr="005275D5" w:rsidRDefault="00D23DA7" w:rsidP="00D23DA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481BECEA" w14:textId="77777777" w:rsidR="00D23DA7" w:rsidRPr="00C20E4B" w:rsidRDefault="00D23DA7" w:rsidP="00D23DA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E83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14:paraId="32D70203" w14:textId="77777777" w:rsidR="00D23DA7" w:rsidRPr="005275D5" w:rsidRDefault="00D23DA7" w:rsidP="00D23DA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7D74EEE0" w14:textId="77777777" w:rsidR="00D23DA7" w:rsidRPr="005275D5" w:rsidRDefault="00D23DA7" w:rsidP="00D23DA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09FCF3A6" w14:textId="77777777" w:rsidR="00D23DA7" w:rsidRPr="005275D5" w:rsidRDefault="00D23DA7" w:rsidP="00D23DA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481BECEA" w14:textId="77777777" w:rsidR="00D23DA7" w:rsidRPr="00C20E4B" w:rsidRDefault="00D23DA7" w:rsidP="00D23DA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35E9C">
        <w:rPr>
          <w:noProof/>
        </w:rPr>
        <w:drawing>
          <wp:inline distT="0" distB="0" distL="0" distR="0" wp14:anchorId="52A092A6" wp14:editId="7526DB25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D3C6" w14:textId="77777777" w:rsidR="00232F93" w:rsidRDefault="00232F93">
      <w:pPr>
        <w:spacing w:before="120"/>
        <w:jc w:val="center"/>
        <w:rPr>
          <w:rFonts w:ascii="Segoe UI" w:eastAsia="Times New Roman" w:hAnsi="Segoe UI" w:cs="Segoe UI"/>
          <w:sz w:val="32"/>
          <w:szCs w:val="32"/>
        </w:rPr>
      </w:pPr>
    </w:p>
    <w:p w14:paraId="00000001" w14:textId="6178DC21" w:rsidR="009351B9" w:rsidRPr="00AA3AFF" w:rsidRDefault="00CE0F10">
      <w:pPr>
        <w:spacing w:before="12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AA3AFF">
        <w:rPr>
          <w:rFonts w:ascii="Segoe UI" w:eastAsia="Times New Roman" w:hAnsi="Segoe UI" w:cs="Segoe UI"/>
          <w:sz w:val="32"/>
          <w:szCs w:val="32"/>
        </w:rPr>
        <w:t>О законопроекте о государственном кадастровом учете</w:t>
      </w:r>
    </w:p>
    <w:p w14:paraId="00000002" w14:textId="77777777" w:rsidR="009351B9" w:rsidRPr="00AA3AFF" w:rsidRDefault="009351B9">
      <w:pPr>
        <w:spacing w:before="120"/>
        <w:jc w:val="both"/>
        <w:rPr>
          <w:rFonts w:ascii="Segoe UI" w:eastAsia="Times New Roman" w:hAnsi="Segoe UI" w:cs="Segoe UI"/>
          <w:b/>
          <w:color w:val="000000"/>
          <w:sz w:val="26"/>
          <w:szCs w:val="26"/>
        </w:rPr>
      </w:pPr>
    </w:p>
    <w:p w14:paraId="00000003" w14:textId="7F464172" w:rsidR="009351B9" w:rsidRPr="00AA3AFF" w:rsidRDefault="00D35A22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 xml:space="preserve">Управление </w:t>
      </w:r>
      <w:proofErr w:type="spellStart"/>
      <w:r w:rsidRPr="00AA3AFF">
        <w:rPr>
          <w:rFonts w:ascii="Segoe UI" w:eastAsia="Times New Roman" w:hAnsi="Segoe UI" w:cs="Segoe UI"/>
          <w:sz w:val="26"/>
          <w:szCs w:val="26"/>
        </w:rPr>
        <w:t>Росреестра</w:t>
      </w:r>
      <w:proofErr w:type="spellEnd"/>
      <w:r w:rsidRPr="00AA3AFF">
        <w:rPr>
          <w:rFonts w:ascii="Segoe UI" w:eastAsia="Times New Roman" w:hAnsi="Segoe UI" w:cs="Segoe UI"/>
          <w:sz w:val="26"/>
          <w:szCs w:val="26"/>
        </w:rPr>
        <w:t xml:space="preserve"> по Иркутской области информирует, что в</w:t>
      </w:r>
      <w:r w:rsidR="00CE0F10" w:rsidRPr="00AA3AFF">
        <w:rPr>
          <w:rFonts w:ascii="Segoe UI" w:eastAsia="Times New Roman" w:hAnsi="Segoe UI" w:cs="Segoe UI"/>
          <w:sz w:val="26"/>
          <w:szCs w:val="26"/>
        </w:rPr>
        <w:t xml:space="preserve"> Государственную Думу внесен законопроект, направленный на повышение качества и доступности кадастрового учета объектов недвижимости и государственной регистрации прав на них. Законопроект в числе прочего предусматривает право </w:t>
      </w:r>
      <w:r w:rsidR="004B3CBB" w:rsidRPr="00AA3AFF">
        <w:rPr>
          <w:rFonts w:ascii="Segoe UI" w:eastAsia="Times New Roman" w:hAnsi="Segoe UI" w:cs="Segoe UI"/>
          <w:sz w:val="26"/>
          <w:szCs w:val="26"/>
        </w:rPr>
        <w:t>Федеральной кадастровой палаты</w:t>
      </w:r>
      <w:r w:rsidR="00CE0F10" w:rsidRPr="00AA3AFF">
        <w:rPr>
          <w:rFonts w:ascii="Segoe UI" w:eastAsia="Times New Roman" w:hAnsi="Segoe UI" w:cs="Segoe UI"/>
          <w:sz w:val="26"/>
          <w:szCs w:val="26"/>
        </w:rPr>
        <w:t xml:space="preserve"> </w:t>
      </w:r>
      <w:proofErr w:type="spellStart"/>
      <w:r w:rsidR="00CE0F10" w:rsidRPr="00AA3AFF">
        <w:rPr>
          <w:rFonts w:ascii="Segoe UI" w:eastAsia="Times New Roman" w:hAnsi="Segoe UI" w:cs="Segoe UI"/>
          <w:sz w:val="26"/>
          <w:szCs w:val="26"/>
        </w:rPr>
        <w:t>Росреестра</w:t>
      </w:r>
      <w:proofErr w:type="spellEnd"/>
      <w:r w:rsidR="004B3CBB" w:rsidRPr="00AA3AFF">
        <w:rPr>
          <w:rFonts w:ascii="Segoe UI" w:eastAsia="Times New Roman" w:hAnsi="Segoe UI" w:cs="Segoe UI"/>
          <w:sz w:val="26"/>
          <w:szCs w:val="26"/>
        </w:rPr>
        <w:t xml:space="preserve"> (ФГБУ «ФКП </w:t>
      </w:r>
      <w:proofErr w:type="spellStart"/>
      <w:r w:rsidR="004B3CBB" w:rsidRPr="00AA3AFF">
        <w:rPr>
          <w:rFonts w:ascii="Segoe UI" w:eastAsia="Times New Roman" w:hAnsi="Segoe UI" w:cs="Segoe UI"/>
          <w:sz w:val="26"/>
          <w:szCs w:val="26"/>
        </w:rPr>
        <w:t>Росреестра</w:t>
      </w:r>
      <w:proofErr w:type="spellEnd"/>
      <w:r w:rsidR="004B3CBB" w:rsidRPr="00AA3AFF">
        <w:rPr>
          <w:rFonts w:ascii="Segoe UI" w:eastAsia="Times New Roman" w:hAnsi="Segoe UI" w:cs="Segoe UI"/>
          <w:sz w:val="26"/>
          <w:szCs w:val="26"/>
        </w:rPr>
        <w:t>»)</w:t>
      </w:r>
      <w:r w:rsidR="00CE0F10" w:rsidRPr="00AA3AFF">
        <w:rPr>
          <w:rFonts w:ascii="Segoe UI" w:eastAsia="Times New Roman" w:hAnsi="Segoe UI" w:cs="Segoe UI"/>
          <w:sz w:val="26"/>
          <w:szCs w:val="26"/>
        </w:rPr>
        <w:t xml:space="preserve"> в случаях, установленных Правительством Российской Федерации, выполнять кадастровые работы.</w:t>
      </w:r>
    </w:p>
    <w:p w14:paraId="00000005" w14:textId="1271495B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b/>
          <w:color w:val="000000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 xml:space="preserve">В настоящий момент в </w:t>
      </w:r>
      <w:r w:rsidR="00EF1138" w:rsidRPr="00AA3AFF">
        <w:rPr>
          <w:rFonts w:ascii="Segoe UI" w:eastAsia="Times New Roman" w:hAnsi="Segoe UI" w:cs="Segoe UI"/>
          <w:sz w:val="26"/>
          <w:szCs w:val="26"/>
        </w:rPr>
        <w:t>Иркутской области</w:t>
      </w:r>
      <w:r w:rsidRPr="00AA3AFF">
        <w:rPr>
          <w:rFonts w:ascii="Segoe UI" w:eastAsia="Times New Roman" w:hAnsi="Segoe UI" w:cs="Segoe UI"/>
          <w:sz w:val="26"/>
          <w:szCs w:val="26"/>
        </w:rPr>
        <w:t xml:space="preserve"> работа</w:t>
      </w:r>
      <w:r w:rsidR="00EF1138" w:rsidRPr="00AA3AFF">
        <w:rPr>
          <w:rFonts w:ascii="Segoe UI" w:eastAsia="Times New Roman" w:hAnsi="Segoe UI" w:cs="Segoe UI"/>
          <w:sz w:val="26"/>
          <w:szCs w:val="26"/>
        </w:rPr>
        <w:t>е</w:t>
      </w:r>
      <w:r w:rsidRPr="00AA3AFF">
        <w:rPr>
          <w:rFonts w:ascii="Segoe UI" w:eastAsia="Times New Roman" w:hAnsi="Segoe UI" w:cs="Segoe UI"/>
          <w:sz w:val="26"/>
          <w:szCs w:val="26"/>
        </w:rPr>
        <w:t xml:space="preserve">т </w:t>
      </w:r>
      <w:r w:rsidR="00EF1138" w:rsidRPr="00AA3AFF">
        <w:rPr>
          <w:rFonts w:ascii="Segoe UI" w:eastAsia="Times New Roman" w:hAnsi="Segoe UI" w:cs="Segoe UI"/>
          <w:sz w:val="26"/>
          <w:szCs w:val="26"/>
        </w:rPr>
        <w:t>около 400</w:t>
      </w:r>
      <w:r w:rsidRPr="00AA3AFF">
        <w:rPr>
          <w:rFonts w:ascii="Segoe UI" w:eastAsia="Times New Roman" w:hAnsi="Segoe UI" w:cs="Segoe UI"/>
          <w:sz w:val="26"/>
          <w:szCs w:val="26"/>
        </w:rPr>
        <w:t xml:space="preserve"> кадастровых инженеров. </w:t>
      </w:r>
      <w:r w:rsidRPr="00AA3AFF">
        <w:rPr>
          <w:rFonts w:ascii="Segoe UI" w:eastAsia="Times New Roman" w:hAnsi="Segoe UI" w:cs="Segoe UI"/>
          <w:color w:val="000000"/>
          <w:sz w:val="26"/>
          <w:szCs w:val="26"/>
        </w:rPr>
        <w:t>О</w:t>
      </w:r>
      <w:r w:rsidRPr="00AA3AFF">
        <w:rPr>
          <w:rFonts w:ascii="Segoe UI" w:eastAsia="Times New Roman" w:hAnsi="Segoe UI" w:cs="Segoe UI"/>
          <w:sz w:val="26"/>
          <w:szCs w:val="26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14:paraId="00000006" w14:textId="77777777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b/>
          <w:sz w:val="26"/>
          <w:szCs w:val="26"/>
        </w:rPr>
        <w:t>Что предлагается изменить</w:t>
      </w:r>
    </w:p>
    <w:p w14:paraId="00000007" w14:textId="5C664ED5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 w:rsidRPr="00AA3AFF">
        <w:rPr>
          <w:rFonts w:ascii="Segoe UI" w:eastAsia="Times New Roman" w:hAnsi="Segoe UI" w:cs="Segoe UI"/>
          <w:sz w:val="26"/>
          <w:szCs w:val="26"/>
        </w:rPr>
        <w:t>Росреестра</w:t>
      </w:r>
      <w:proofErr w:type="spellEnd"/>
      <w:r w:rsidRPr="00AA3AFF">
        <w:rPr>
          <w:rFonts w:ascii="Segoe UI" w:eastAsia="Times New Roman" w:hAnsi="Segoe UI" w:cs="Segoe UI"/>
          <w:sz w:val="26"/>
          <w:szCs w:val="26"/>
        </w:rPr>
        <w:t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</w:t>
      </w:r>
      <w:r w:rsidR="004B3CBB" w:rsidRPr="00AA3AFF">
        <w:rPr>
          <w:rFonts w:ascii="Segoe UI" w:eastAsia="Times New Roman" w:hAnsi="Segoe UI" w:cs="Segoe UI"/>
          <w:sz w:val="26"/>
          <w:szCs w:val="26"/>
        </w:rPr>
        <w:t>сения сведений в реестр границ.</w:t>
      </w:r>
    </w:p>
    <w:p w14:paraId="00000009" w14:textId="61D1E7B9" w:rsidR="009351B9" w:rsidRPr="00AA3AFF" w:rsidRDefault="00CE0F10" w:rsidP="00D35A2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>После принятия законопроекта все</w:t>
      </w:r>
      <w:r w:rsidR="009D5A1A" w:rsidRPr="00AA3AFF">
        <w:rPr>
          <w:rFonts w:ascii="Segoe UI" w:eastAsia="Times New Roman" w:hAnsi="Segoe UI" w:cs="Segoe UI"/>
          <w:sz w:val="26"/>
          <w:szCs w:val="26"/>
        </w:rPr>
        <w:t xml:space="preserve"> кадастровые инженеры будут так</w:t>
      </w:r>
      <w:r w:rsidRPr="00AA3AFF">
        <w:rPr>
          <w:rFonts w:ascii="Segoe UI" w:eastAsia="Times New Roman" w:hAnsi="Segoe UI" w:cs="Segoe UI"/>
          <w:sz w:val="26"/>
          <w:szCs w:val="26"/>
        </w:rPr>
        <w:t>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14:paraId="0000000A" w14:textId="77777777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b/>
          <w:sz w:val="26"/>
          <w:szCs w:val="26"/>
        </w:rPr>
        <w:t>Поддержка реализации масштабных государственных задач</w:t>
      </w:r>
    </w:p>
    <w:p w14:paraId="0000000B" w14:textId="14B29687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</w:t>
      </w:r>
      <w:r w:rsidR="009F6FC7" w:rsidRPr="00AA3AFF">
        <w:rPr>
          <w:rFonts w:ascii="Segoe UI" w:eastAsia="Times New Roman" w:hAnsi="Segoe UI" w:cs="Segoe UI"/>
          <w:sz w:val="26"/>
          <w:szCs w:val="26"/>
        </w:rPr>
        <w:t xml:space="preserve"> объектов публичного характера.</w:t>
      </w:r>
    </w:p>
    <w:p w14:paraId="0000000D" w14:textId="3A4B2265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lastRenderedPageBreak/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14:paraId="0000000E" w14:textId="6744070F" w:rsidR="009351B9" w:rsidRPr="00AA3AFF" w:rsidRDefault="00D35A22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b/>
          <w:sz w:val="26"/>
          <w:szCs w:val="26"/>
        </w:rPr>
        <w:t>Приоритет – клиент</w:t>
      </w:r>
    </w:p>
    <w:p w14:paraId="0000000F" w14:textId="77777777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</w:t>
      </w:r>
      <w:r w:rsidRPr="00AA3AFF">
        <w:rPr>
          <w:rFonts w:ascii="Segoe UI" w:eastAsia="Times New Roman" w:hAnsi="Segoe UI" w:cs="Segoe UI"/>
          <w:b/>
          <w:sz w:val="26"/>
          <w:szCs w:val="26"/>
        </w:rPr>
        <w:t xml:space="preserve"> </w:t>
      </w:r>
      <w:r w:rsidRPr="00AA3AFF">
        <w:rPr>
          <w:rFonts w:ascii="Segoe UI" w:eastAsia="Times New Roman" w:hAnsi="Segoe UI" w:cs="Segoe UI"/>
          <w:sz w:val="26"/>
          <w:szCs w:val="26"/>
        </w:rPr>
        <w:t>определяющими</w:t>
      </w:r>
      <w:r w:rsidRPr="00AA3AFF">
        <w:rPr>
          <w:rFonts w:ascii="Segoe UI" w:eastAsia="Times New Roman" w:hAnsi="Segoe UI" w:cs="Segoe UI"/>
          <w:b/>
          <w:sz w:val="26"/>
          <w:szCs w:val="26"/>
        </w:rPr>
        <w:t xml:space="preserve"> </w:t>
      </w:r>
      <w:r w:rsidRPr="00AA3AFF">
        <w:rPr>
          <w:rFonts w:ascii="Segoe UI" w:eastAsia="Times New Roman" w:hAnsi="Segoe UI" w:cs="Segoe UI"/>
          <w:sz w:val="26"/>
          <w:szCs w:val="26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14:paraId="00000011" w14:textId="3833FDA9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</w:t>
      </w:r>
      <w:r w:rsidR="00D35A22" w:rsidRPr="00AA3AFF">
        <w:rPr>
          <w:rFonts w:ascii="Segoe UI" w:eastAsia="Times New Roman" w:hAnsi="Segoe UI" w:cs="Segoe UI"/>
          <w:sz w:val="26"/>
          <w:szCs w:val="26"/>
        </w:rPr>
        <w:t>объектов федерального значения.</w:t>
      </w:r>
    </w:p>
    <w:p w14:paraId="00000012" w14:textId="77777777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b/>
          <w:sz w:val="26"/>
          <w:szCs w:val="26"/>
        </w:rPr>
      </w:pPr>
      <w:r w:rsidRPr="00AA3AFF">
        <w:rPr>
          <w:rFonts w:ascii="Segoe UI" w:eastAsia="Times New Roman" w:hAnsi="Segoe UI" w:cs="Segoe UI"/>
          <w:b/>
          <w:sz w:val="26"/>
          <w:szCs w:val="26"/>
        </w:rPr>
        <w:t>Будет развиваться сервис «Личный кабинет кадастрового инженера»</w:t>
      </w:r>
    </w:p>
    <w:p w14:paraId="00000013" w14:textId="77777777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14:paraId="00000015" w14:textId="14E0D2B8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</w:t>
      </w:r>
    </w:p>
    <w:p w14:paraId="00000016" w14:textId="77777777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AA3AFF">
        <w:rPr>
          <w:rFonts w:ascii="Segoe UI" w:eastAsia="Times New Roman" w:hAnsi="Segoe UI" w:cs="Segoe UI"/>
          <w:b/>
          <w:color w:val="000000"/>
          <w:sz w:val="26"/>
          <w:szCs w:val="26"/>
        </w:rPr>
        <w:t>Лучшие международные практики</w:t>
      </w:r>
    </w:p>
    <w:p w14:paraId="00000017" w14:textId="584DF638" w:rsidR="009351B9" w:rsidRPr="00AA3AFF" w:rsidRDefault="00CE0F10">
      <w:pPr>
        <w:spacing w:before="120"/>
        <w:jc w:val="both"/>
        <w:rPr>
          <w:rFonts w:ascii="Segoe UI" w:eastAsia="Times New Roman" w:hAnsi="Segoe UI" w:cs="Segoe UI"/>
          <w:color w:val="000000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Финляндии процесс</w:t>
      </w:r>
      <w:r w:rsidRPr="00AA3AFF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Pr="00AA3AFF">
        <w:rPr>
          <w:rFonts w:ascii="Segoe UI" w:eastAsia="Times New Roman" w:hAnsi="Segoe UI" w:cs="Segoe UI"/>
          <w:sz w:val="26"/>
          <w:szCs w:val="26"/>
        </w:rPr>
        <w:t>кадастрового учета и регистрации прав</w:t>
      </w:r>
      <w:r w:rsidRPr="00AA3AFF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 w:rsidRPr="00AA3AFF">
        <w:rPr>
          <w:rFonts w:ascii="Segoe UI" w:eastAsia="Times New Roman" w:hAnsi="Segoe UI" w:cs="Segoe UI"/>
          <w:sz w:val="26"/>
          <w:szCs w:val="26"/>
        </w:rPr>
        <w:t xml:space="preserve">является государственной функцией. </w:t>
      </w:r>
      <w:r w:rsidRPr="00AA3AFF">
        <w:rPr>
          <w:rFonts w:ascii="Segoe UI" w:eastAsia="Times New Roman" w:hAnsi="Segoe UI" w:cs="Segoe UI"/>
          <w:sz w:val="26"/>
          <w:szCs w:val="26"/>
        </w:rPr>
        <w:lastRenderedPageBreak/>
        <w:t>Аналогичная ситуация в Норвегии, где функции кадастровых инженеров выполняют сотрудники муниципалитетов.</w:t>
      </w:r>
    </w:p>
    <w:p w14:paraId="14F54BFF" w14:textId="24BC5199" w:rsidR="00D23DA7" w:rsidRDefault="00CE0F10" w:rsidP="00232F93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 w:rsidRPr="00AA3AFF">
        <w:rPr>
          <w:rFonts w:ascii="Segoe UI" w:eastAsia="Times New Roman" w:hAnsi="Segoe UI" w:cs="Segoe UI"/>
          <w:sz w:val="26"/>
          <w:szCs w:val="26"/>
        </w:rPr>
        <w:t xml:space="preserve">В Белоруссии государственные кадастровые инженеры составляют 90%. В Литве и Нидерландах </w:t>
      </w:r>
      <w:r w:rsidRPr="00AA3AFF">
        <w:rPr>
          <w:rFonts w:ascii="Segoe UI" w:eastAsia="Times New Roman" w:hAnsi="Segoe UI" w:cs="Segoe UI"/>
          <w:color w:val="000000"/>
          <w:sz w:val="26"/>
          <w:szCs w:val="26"/>
        </w:rPr>
        <w:t>государственные и частные кадастровые инженеры работают в партнёрстве.</w:t>
      </w:r>
    </w:p>
    <w:p w14:paraId="67932ECD" w14:textId="14774E9C" w:rsidR="00232F93" w:rsidRDefault="00232F93" w:rsidP="00232F93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</w:p>
    <w:p w14:paraId="400F6BDF" w14:textId="093BCBD3" w:rsidR="00232F93" w:rsidRPr="00232F93" w:rsidRDefault="00232F93" w:rsidP="00232F93">
      <w:pPr>
        <w:spacing w:before="120"/>
        <w:jc w:val="both"/>
        <w:rPr>
          <w:rFonts w:ascii="Segoe UI" w:eastAsia="Times New Roman" w:hAnsi="Segoe UI" w:cs="Segoe UI"/>
          <w:sz w:val="26"/>
          <w:szCs w:val="26"/>
        </w:rPr>
      </w:pPr>
      <w:r>
        <w:rPr>
          <w:rFonts w:ascii="Segoe UI" w:eastAsia="Times New Roman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eastAsia="Times New Roman" w:hAnsi="Segoe UI" w:cs="Segoe UI"/>
          <w:sz w:val="26"/>
          <w:szCs w:val="26"/>
        </w:rPr>
        <w:t>Росреестра</w:t>
      </w:r>
      <w:proofErr w:type="spellEnd"/>
      <w:r>
        <w:rPr>
          <w:rFonts w:ascii="Segoe UI" w:eastAsia="Times New Roman" w:hAnsi="Segoe UI" w:cs="Segoe UI"/>
          <w:sz w:val="26"/>
          <w:szCs w:val="26"/>
        </w:rPr>
        <w:t xml:space="preserve"> по Иркутской области </w:t>
      </w:r>
      <w:bookmarkStart w:id="0" w:name="_GoBack"/>
      <w:bookmarkEnd w:id="0"/>
    </w:p>
    <w:sectPr w:rsidR="00232F93" w:rsidRPr="00232F93" w:rsidSect="00D35A22">
      <w:foot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1AB1" w14:textId="77777777" w:rsidR="005B2B6A" w:rsidRDefault="005B2B6A">
      <w:r>
        <w:separator/>
      </w:r>
    </w:p>
  </w:endnote>
  <w:endnote w:type="continuationSeparator" w:id="0">
    <w:p w14:paraId="3D726CEC" w14:textId="77777777" w:rsidR="005B2B6A" w:rsidRDefault="005B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11844D7E" w:rsidR="009351B9" w:rsidRDefault="009351B9">
    <w:pPr>
      <w:jc w:val="right"/>
    </w:pPr>
  </w:p>
  <w:p w14:paraId="0000001A" w14:textId="77777777" w:rsidR="009351B9" w:rsidRDefault="009351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CB8D" w14:textId="77777777" w:rsidR="005B2B6A" w:rsidRDefault="005B2B6A">
      <w:r>
        <w:separator/>
      </w:r>
    </w:p>
  </w:footnote>
  <w:footnote w:type="continuationSeparator" w:id="0">
    <w:p w14:paraId="759FE155" w14:textId="77777777" w:rsidR="005B2B6A" w:rsidRDefault="005B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9"/>
    <w:rsid w:val="000F61BB"/>
    <w:rsid w:val="00232F93"/>
    <w:rsid w:val="00254028"/>
    <w:rsid w:val="0029190B"/>
    <w:rsid w:val="004B3CBB"/>
    <w:rsid w:val="00526462"/>
    <w:rsid w:val="005B2B6A"/>
    <w:rsid w:val="006C6A53"/>
    <w:rsid w:val="009351B9"/>
    <w:rsid w:val="009D5A1A"/>
    <w:rsid w:val="009F6FC7"/>
    <w:rsid w:val="00AA3AFF"/>
    <w:rsid w:val="00CE0F10"/>
    <w:rsid w:val="00D23DA7"/>
    <w:rsid w:val="00D35A22"/>
    <w:rsid w:val="00D8067F"/>
    <w:rsid w:val="00E92C99"/>
    <w:rsid w:val="00E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FC41"/>
  <w15:docId w15:val="{9023FDA9-2712-45F0-B804-F91D0C1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1"/>
    </w:pPr>
    <w:rPr>
      <w:rFonts w:ascii="XO Thames" w:eastAsia="XO Thames" w:hAnsi="XO Thames" w:cs="XO Thames"/>
      <w:b/>
      <w:color w:val="00A0FF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  <w:outlineLvl w:val="2"/>
    </w:pPr>
    <w:rPr>
      <w:rFonts w:ascii="XO Thames" w:eastAsia="XO Thames" w:hAnsi="XO Thames" w:cs="XO Thames"/>
      <w:b/>
      <w:i/>
      <w:color w:val="000000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3"/>
    </w:pPr>
    <w:rPr>
      <w:rFonts w:ascii="XO Thames" w:eastAsia="XO Thames" w:hAnsi="XO Thames" w:cs="XO Thames"/>
      <w:b/>
      <w:color w:val="595959"/>
      <w:sz w:val="26"/>
      <w:szCs w:val="26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 w:line="264" w:lineRule="auto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b/>
      <w:color w:val="000000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64" w:lineRule="auto"/>
    </w:pPr>
    <w:rPr>
      <w:rFonts w:ascii="XO Thames" w:eastAsia="XO Thames" w:hAnsi="XO Thames" w:cs="XO Thames"/>
      <w:i/>
      <w:color w:val="61616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2C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C99"/>
  </w:style>
  <w:style w:type="paragraph" w:styleId="a7">
    <w:name w:val="footer"/>
    <w:basedOn w:val="a"/>
    <w:link w:val="a8"/>
    <w:uiPriority w:val="99"/>
    <w:unhideWhenUsed/>
    <w:rsid w:val="00E92C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C99"/>
  </w:style>
  <w:style w:type="paragraph" w:styleId="a9">
    <w:name w:val="Balloon Text"/>
    <w:basedOn w:val="a"/>
    <w:link w:val="aa"/>
    <w:uiPriority w:val="99"/>
    <w:semiHidden/>
    <w:unhideWhenUsed/>
    <w:rsid w:val="009D5A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A1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rsid w:val="00D23DA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Кондратьева Ирина Викторовна</cp:lastModifiedBy>
  <cp:revision>9</cp:revision>
  <cp:lastPrinted>2020-06-29T03:12:00Z</cp:lastPrinted>
  <dcterms:created xsi:type="dcterms:W3CDTF">2020-06-19T08:50:00Z</dcterms:created>
  <dcterms:modified xsi:type="dcterms:W3CDTF">2020-06-30T03:12:00Z</dcterms:modified>
</cp:coreProperties>
</file>