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F6" w:rsidRDefault="004011F6" w:rsidP="004011F6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0C707" wp14:editId="79902D1C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1F6" w:rsidRPr="0002112C" w:rsidRDefault="004011F6" w:rsidP="004011F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011F6" w:rsidRPr="0002112C" w:rsidRDefault="004011F6" w:rsidP="004011F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011F6" w:rsidRPr="0002112C" w:rsidRDefault="004011F6" w:rsidP="004011F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011F6" w:rsidRPr="0002112C" w:rsidRDefault="004011F6" w:rsidP="004011F6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0C70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011F6" w:rsidRPr="0002112C" w:rsidRDefault="004011F6" w:rsidP="004011F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011F6" w:rsidRPr="0002112C" w:rsidRDefault="004011F6" w:rsidP="004011F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011F6" w:rsidRPr="0002112C" w:rsidRDefault="004011F6" w:rsidP="004011F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011F6" w:rsidRPr="0002112C" w:rsidRDefault="004011F6" w:rsidP="004011F6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2B1F75A6" wp14:editId="70F11920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011F6" w:rsidRPr="004011F6" w:rsidRDefault="004011F6" w:rsidP="004011F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963E3B" w:rsidRPr="00963E3B" w:rsidRDefault="00B10146" w:rsidP="00963E3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Упрощен</w:t>
      </w:r>
      <w:r w:rsidR="00963E3B" w:rsidRPr="00963E3B">
        <w:rPr>
          <w:rFonts w:ascii="Segoe UI" w:hAnsi="Segoe UI" w:cs="Segoe UI"/>
          <w:sz w:val="32"/>
          <w:szCs w:val="32"/>
        </w:rPr>
        <w:t xml:space="preserve"> порядок размещения линейных объектов</w:t>
      </w:r>
    </w:p>
    <w:p w:rsidR="00963E3B" w:rsidRDefault="00963E3B" w:rsidP="00963E3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3D6D7C" w:rsidRPr="004011F6" w:rsidRDefault="001C0AC8" w:rsidP="00963E3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1F6">
        <w:rPr>
          <w:rFonts w:ascii="Segoe UI" w:hAnsi="Segoe UI" w:cs="Segoe UI"/>
          <w:sz w:val="24"/>
          <w:szCs w:val="24"/>
        </w:rPr>
        <w:t>1 сентября 2018 года вступает в силу федеральный закон от 03.08.2018 N 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</w:r>
      <w:r w:rsidR="003D6D7C" w:rsidRPr="004011F6">
        <w:rPr>
          <w:rFonts w:ascii="Segoe UI" w:hAnsi="Segoe UI" w:cs="Segoe UI"/>
          <w:sz w:val="24"/>
          <w:szCs w:val="24"/>
        </w:rPr>
        <w:t>.</w:t>
      </w:r>
    </w:p>
    <w:p w:rsidR="002D3B1E" w:rsidRPr="004011F6" w:rsidRDefault="003D6D7C" w:rsidP="00963E3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1F6">
        <w:rPr>
          <w:rFonts w:ascii="Segoe UI" w:hAnsi="Segoe UI" w:cs="Segoe UI"/>
          <w:sz w:val="24"/>
          <w:szCs w:val="24"/>
        </w:rPr>
        <w:t>Закон</w:t>
      </w:r>
      <w:r w:rsidR="002D3B1E" w:rsidRPr="004011F6">
        <w:rPr>
          <w:rFonts w:ascii="Segoe UI" w:hAnsi="Segoe UI" w:cs="Segoe UI"/>
          <w:sz w:val="24"/>
          <w:szCs w:val="24"/>
        </w:rPr>
        <w:t xml:space="preserve"> предусматривает возможность размещения линейных объектов</w:t>
      </w:r>
      <w:r w:rsidRPr="004011F6">
        <w:rPr>
          <w:rFonts w:ascii="Segoe UI" w:hAnsi="Segoe UI" w:cs="Segoe UI"/>
          <w:sz w:val="24"/>
          <w:szCs w:val="24"/>
        </w:rPr>
        <w:t xml:space="preserve"> (линий электропередач, линий связи, линейно-кабельных сооружений, трубопроводов и др. подобных сооружений)</w:t>
      </w:r>
      <w:r w:rsidR="002D3B1E" w:rsidRPr="004011F6">
        <w:rPr>
          <w:rFonts w:ascii="Segoe UI" w:hAnsi="Segoe UI" w:cs="Segoe UI"/>
          <w:sz w:val="24"/>
          <w:szCs w:val="24"/>
        </w:rPr>
        <w:t xml:space="preserve"> на условиях публичного сервитута</w:t>
      </w:r>
      <w:r w:rsidR="00EB7F79" w:rsidRPr="004011F6">
        <w:rPr>
          <w:rFonts w:ascii="Segoe UI" w:hAnsi="Segoe UI" w:cs="Segoe UI"/>
          <w:sz w:val="24"/>
          <w:szCs w:val="24"/>
        </w:rPr>
        <w:t xml:space="preserve">. Документ </w:t>
      </w:r>
      <w:r w:rsidR="002D3B1E" w:rsidRPr="004011F6">
        <w:rPr>
          <w:rFonts w:ascii="Segoe UI" w:hAnsi="Segoe UI" w:cs="Segoe UI"/>
          <w:sz w:val="24"/>
          <w:szCs w:val="24"/>
        </w:rPr>
        <w:t xml:space="preserve">направлен на упрощение создания и регистрации прав на такие объекты недвижимости. </w:t>
      </w:r>
    </w:p>
    <w:p w:rsidR="002D3B1E" w:rsidRPr="004011F6" w:rsidRDefault="003D6D7C" w:rsidP="00963E3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1F6">
        <w:rPr>
          <w:rFonts w:ascii="Segoe UI" w:hAnsi="Segoe UI" w:cs="Segoe UI"/>
          <w:sz w:val="24"/>
          <w:szCs w:val="24"/>
        </w:rPr>
        <w:t>Закон</w:t>
      </w:r>
      <w:r w:rsidR="002D3B1E" w:rsidRPr="004011F6">
        <w:rPr>
          <w:rFonts w:ascii="Segoe UI" w:hAnsi="Segoe UI" w:cs="Segoe UI"/>
          <w:sz w:val="24"/>
          <w:szCs w:val="24"/>
        </w:rPr>
        <w:t xml:space="preserve"> устанавливает единый порядок оформления земельных участков для размещения линейных объектов. В частности, предусматривается возможность строительства объекта на условиях публичного сервитута без образования земельного участка, постановки его на кадастровый учет и регистрации прав на него. Такой порядок позволит сократить сроки ввода в эксплуатацию линейных объектов. </w:t>
      </w:r>
    </w:p>
    <w:p w:rsidR="00EB7F79" w:rsidRPr="004011F6" w:rsidRDefault="00EB7F79" w:rsidP="00963E3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1F6">
        <w:rPr>
          <w:rFonts w:ascii="Segoe UI" w:hAnsi="Segoe UI" w:cs="Segoe UI"/>
          <w:sz w:val="24"/>
          <w:szCs w:val="24"/>
        </w:rPr>
        <w:t xml:space="preserve">Также документ расширяет область применения публичного сервитута. В настоящее время сервитут может применяться только для ремонта линейных объектов, в связи с чем оформить участок для нового объекта инфраструктуры в сложившейся застройке практически невозможно. </w:t>
      </w:r>
    </w:p>
    <w:p w:rsidR="002D3B1E" w:rsidRDefault="00EB7F79" w:rsidP="00963E3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1F6">
        <w:rPr>
          <w:rFonts w:ascii="Segoe UI" w:hAnsi="Segoe UI" w:cs="Segoe UI"/>
          <w:sz w:val="24"/>
          <w:szCs w:val="24"/>
        </w:rPr>
        <w:t>Законом</w:t>
      </w:r>
      <w:r w:rsidR="003D6D7C" w:rsidRPr="004011F6">
        <w:rPr>
          <w:rFonts w:ascii="Segoe UI" w:hAnsi="Segoe UI" w:cs="Segoe UI"/>
          <w:sz w:val="24"/>
          <w:szCs w:val="24"/>
        </w:rPr>
        <w:t xml:space="preserve"> также определены меры по защите прав граждан и организаций при установлении публичного сервитута. Так, правообладатели участков (расположенных на</w:t>
      </w:r>
      <w:bookmarkStart w:id="0" w:name="_GoBack"/>
      <w:bookmarkEnd w:id="0"/>
      <w:r w:rsidR="003D6D7C" w:rsidRPr="004011F6">
        <w:rPr>
          <w:rFonts w:ascii="Segoe UI" w:hAnsi="Segoe UI" w:cs="Segoe UI"/>
          <w:sz w:val="24"/>
          <w:szCs w:val="24"/>
        </w:rPr>
        <w:t xml:space="preserve"> них объектов недвижимости) могут требовать выкупа участков (объектов), если из-за сервитута эксплуатировать их в соответствии с разрешенным использованием станет невозможно.</w:t>
      </w:r>
      <w:r w:rsidRPr="004011F6">
        <w:rPr>
          <w:rFonts w:ascii="Segoe UI" w:hAnsi="Segoe UI" w:cs="Segoe UI"/>
          <w:sz w:val="24"/>
          <w:szCs w:val="24"/>
        </w:rPr>
        <w:t xml:space="preserve"> Также </w:t>
      </w:r>
      <w:r w:rsidR="003D6D7C" w:rsidRPr="004011F6">
        <w:rPr>
          <w:rFonts w:ascii="Segoe UI" w:hAnsi="Segoe UI" w:cs="Segoe UI"/>
          <w:sz w:val="24"/>
          <w:szCs w:val="24"/>
        </w:rPr>
        <w:t>з</w:t>
      </w:r>
      <w:r w:rsidR="002D3B1E" w:rsidRPr="004011F6">
        <w:rPr>
          <w:rFonts w:ascii="Segoe UI" w:hAnsi="Segoe UI" w:cs="Segoe UI"/>
          <w:sz w:val="24"/>
          <w:szCs w:val="24"/>
        </w:rPr>
        <w:t>акон запрещает устанавливать публичные сервитуты на</w:t>
      </w:r>
      <w:r w:rsidRPr="004011F6">
        <w:rPr>
          <w:rFonts w:ascii="Segoe UI" w:hAnsi="Segoe UI" w:cs="Segoe UI"/>
          <w:sz w:val="24"/>
          <w:szCs w:val="24"/>
        </w:rPr>
        <w:t xml:space="preserve"> участках, предназначенных для личного подсобного и дачного хозяйства,</w:t>
      </w:r>
      <w:r w:rsidR="002D3B1E" w:rsidRPr="004011F6">
        <w:rPr>
          <w:rFonts w:ascii="Segoe UI" w:hAnsi="Segoe UI" w:cs="Segoe UI"/>
          <w:sz w:val="24"/>
          <w:szCs w:val="24"/>
        </w:rPr>
        <w:t xml:space="preserve"> садов</w:t>
      </w:r>
      <w:r w:rsidRPr="004011F6">
        <w:rPr>
          <w:rFonts w:ascii="Segoe UI" w:hAnsi="Segoe UI" w:cs="Segoe UI"/>
          <w:sz w:val="24"/>
          <w:szCs w:val="24"/>
        </w:rPr>
        <w:t>одства</w:t>
      </w:r>
      <w:r w:rsidR="002D3B1E" w:rsidRPr="004011F6">
        <w:rPr>
          <w:rFonts w:ascii="Segoe UI" w:hAnsi="Segoe UI" w:cs="Segoe UI"/>
          <w:sz w:val="24"/>
          <w:szCs w:val="24"/>
        </w:rPr>
        <w:t>, огородн</w:t>
      </w:r>
      <w:r w:rsidRPr="004011F6">
        <w:rPr>
          <w:rFonts w:ascii="Segoe UI" w:hAnsi="Segoe UI" w:cs="Segoe UI"/>
          <w:sz w:val="24"/>
          <w:szCs w:val="24"/>
        </w:rPr>
        <w:t>ичества</w:t>
      </w:r>
      <w:r w:rsidR="002D3B1E" w:rsidRPr="004011F6">
        <w:rPr>
          <w:rFonts w:ascii="Segoe UI" w:hAnsi="Segoe UI" w:cs="Segoe UI"/>
          <w:sz w:val="24"/>
          <w:szCs w:val="24"/>
        </w:rPr>
        <w:t xml:space="preserve"> и для индивидуальной жилой застройки. Согласно документу, это будет возможно, только если сами граждане примут такое решение</w:t>
      </w:r>
      <w:r w:rsidR="00963E3B" w:rsidRPr="004011F6">
        <w:rPr>
          <w:rFonts w:ascii="Segoe UI" w:hAnsi="Segoe UI" w:cs="Segoe UI"/>
          <w:sz w:val="24"/>
          <w:szCs w:val="24"/>
        </w:rPr>
        <w:t>. Н</w:t>
      </w:r>
      <w:r w:rsidR="002D3B1E" w:rsidRPr="004011F6">
        <w:rPr>
          <w:rFonts w:ascii="Segoe UI" w:hAnsi="Segoe UI" w:cs="Segoe UI"/>
          <w:sz w:val="24"/>
          <w:szCs w:val="24"/>
        </w:rPr>
        <w:t xml:space="preserve">апример, </w:t>
      </w:r>
      <w:r w:rsidR="00963E3B" w:rsidRPr="004011F6">
        <w:rPr>
          <w:rFonts w:ascii="Segoe UI" w:hAnsi="Segoe UI" w:cs="Segoe UI"/>
          <w:sz w:val="24"/>
          <w:szCs w:val="24"/>
        </w:rPr>
        <w:t>при</w:t>
      </w:r>
      <w:r w:rsidR="002D3B1E" w:rsidRPr="004011F6">
        <w:rPr>
          <w:rFonts w:ascii="Segoe UI" w:hAnsi="Segoe UI" w:cs="Segoe UI"/>
          <w:sz w:val="24"/>
          <w:szCs w:val="24"/>
        </w:rPr>
        <w:t xml:space="preserve"> газификации садоводческого товарищества.</w:t>
      </w:r>
      <w:r w:rsidR="003D6D7C" w:rsidRPr="004011F6">
        <w:rPr>
          <w:rFonts w:ascii="Segoe UI" w:hAnsi="Segoe UI" w:cs="Segoe UI"/>
          <w:sz w:val="24"/>
          <w:szCs w:val="24"/>
        </w:rPr>
        <w:t xml:space="preserve"> </w:t>
      </w:r>
    </w:p>
    <w:p w:rsidR="004011F6" w:rsidRDefault="004011F6" w:rsidP="004011F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011F6" w:rsidRDefault="004011F6" w:rsidP="004011F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011F6" w:rsidRPr="00B10146" w:rsidRDefault="004011F6" w:rsidP="004011F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10146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4011F6" w:rsidRPr="00B10146" w:rsidRDefault="004011F6" w:rsidP="004011F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10146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4011F6" w:rsidRPr="00B10146" w:rsidRDefault="004011F6" w:rsidP="004011F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10146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B10146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B10146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4011F6" w:rsidRDefault="004011F6" w:rsidP="004011F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40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A"/>
    <w:rsid w:val="001C0AC8"/>
    <w:rsid w:val="002D3B1E"/>
    <w:rsid w:val="003D6D7C"/>
    <w:rsid w:val="004011F6"/>
    <w:rsid w:val="004463BA"/>
    <w:rsid w:val="006C20FF"/>
    <w:rsid w:val="00963E3B"/>
    <w:rsid w:val="009B739D"/>
    <w:rsid w:val="00A1630E"/>
    <w:rsid w:val="00B10146"/>
    <w:rsid w:val="00B66CC7"/>
    <w:rsid w:val="00E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5558"/>
  <w15:chartTrackingRefBased/>
  <w15:docId w15:val="{B2E37376-8A93-43CA-8EF9-01E8EA4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0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1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2018-08-08T02:22:00Z</cp:lastPrinted>
  <dcterms:created xsi:type="dcterms:W3CDTF">2018-08-08T00:49:00Z</dcterms:created>
  <dcterms:modified xsi:type="dcterms:W3CDTF">2018-08-09T05:11:00Z</dcterms:modified>
</cp:coreProperties>
</file>